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Default="002C12B5"/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2C12B5" w:rsidRPr="0064568D" w:rsidRDefault="002C12B5" w:rsidP="0064568D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</w:p>
    <w:p w:rsidR="002C12B5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p w:rsidR="002C12B5" w:rsidRPr="00600AEE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2488"/>
        <w:gridCol w:w="4525"/>
        <w:gridCol w:w="1143"/>
        <w:gridCol w:w="700"/>
        <w:gridCol w:w="1134"/>
        <w:gridCol w:w="1559"/>
        <w:gridCol w:w="851"/>
        <w:gridCol w:w="1134"/>
        <w:gridCol w:w="1134"/>
      </w:tblGrid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8A7" w:rsidRPr="00591131" w:rsidRDefault="003618A7" w:rsidP="00591131">
            <w:pPr>
              <w:rPr>
                <w:sz w:val="20"/>
                <w:szCs w:val="20"/>
              </w:rPr>
            </w:pPr>
          </w:p>
        </w:tc>
      </w:tr>
      <w:tr w:rsidR="00E80AC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AC9" w:rsidRPr="00591131" w:rsidRDefault="00E80AC9" w:rsidP="00591131">
            <w:pPr>
              <w:rPr>
                <w:sz w:val="20"/>
                <w:szCs w:val="20"/>
              </w:rPr>
            </w:pPr>
          </w:p>
        </w:tc>
      </w:tr>
      <w:tr w:rsidR="003618A7" w:rsidRPr="00591131" w:rsidTr="003618A7">
        <w:trPr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Opis głównych parametrów technicznych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Wartość jednostkowa (zł)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Suma</w:t>
            </w:r>
          </w:p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</w:tr>
      <w:tr w:rsidR="003618A7" w:rsidRPr="00591131" w:rsidTr="003618A7">
        <w:trPr>
          <w:trHeight w:val="5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</w:rPr>
            </w:pPr>
            <w:r w:rsidRPr="00591131">
              <w:rPr>
                <w:rFonts w:ascii="Arial" w:hAnsi="Arial" w:cs="Arial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A7" w:rsidRPr="00591131" w:rsidRDefault="003618A7" w:rsidP="00591131">
            <w:pPr>
              <w:rPr>
                <w:rFonts w:ascii="Arial" w:hAnsi="Arial" w:cs="Arial"/>
                <w:color w:val="000000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Waga ze wzrostomierzem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wyznaczaniem współczynnika BMI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wartość działki legalizacyjnej (e): 100 g (+/- 10g)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obciążenie maks. do 160 kg (+/- 10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klasa dokładności: III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wyświetlacz LCD lub LED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waga ze wzrostomierzem 1-2 m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funkcja wyznaczania współczynnika BMI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zasilanie: 230V/50Hz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Lampa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bakteriobójcza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napięcie zasilania: 230V/50Hz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pobór mocy: 75 VA energooszczędne (+/- 10 VA)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element emitujący promieniowanie UV-C 2xTUV30W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trwałość promiennika: 8000 h (+/- 50 h)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wydajność wentylatora: 120-140 m</w:t>
            </w:r>
            <w:r w:rsidRPr="00D747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74789">
              <w:rPr>
                <w:rFonts w:ascii="Arial" w:hAnsi="Arial" w:cs="Arial"/>
                <w:sz w:val="16"/>
                <w:szCs w:val="16"/>
              </w:rPr>
              <w:t>/h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dezynfekowana kubatura: 20-55 m</w:t>
            </w:r>
            <w:r w:rsidRPr="00D7478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zasięg działania lampy: 5-25 m</w:t>
            </w:r>
            <w:r w:rsidRPr="00D7478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klasa zabezpieczenia ppor.: I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mocowanie ścienne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Inhalator ultradźwiękowy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praca ciągła 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wyświetlacz LCD lub LED z zegarem do ustawienia czasu 1-120 minut (+/- 20 min)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Średnia średnica cząstek (MMAD):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&lt; 4,0 μm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lastRenderedPageBreak/>
              <w:t>Poziom hałasu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&lt; 35 dB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Częstotliwość pracy: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1,68 ± 10% MHz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Zasilanie: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AC 230 V, 50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Klasa ochronności: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I (B)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Wymiary (w mm):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260x300x100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ultradźwięków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głowicą bezobsługową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Charakterystyka aparatu:</w:t>
            </w:r>
          </w:p>
          <w:p w:rsidR="00D74789" w:rsidRPr="00D74789" w:rsidRDefault="00D74789" w:rsidP="00C62040">
            <w:pPr>
              <w:shd w:val="clear" w:color="auto" w:fill="FFFFFF"/>
              <w:ind w:left="56" w:right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wyświetlacz LED lub LCD</w:t>
            </w:r>
          </w:p>
          <w:p w:rsidR="00D74789" w:rsidRPr="00D74789" w:rsidRDefault="00D74789" w:rsidP="00C62040">
            <w:pPr>
              <w:shd w:val="clear" w:color="auto" w:fill="FFFFFF"/>
              <w:spacing w:before="38" w:after="38"/>
              <w:ind w:left="56" w:right="3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-głowica dwuczęstotliwościowa: 1 MHz i 3,3 MHz o powierzchni 5 cm</w:t>
            </w:r>
            <w:r w:rsidRPr="00D7478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D74789" w:rsidRPr="00D74789" w:rsidRDefault="00D74789" w:rsidP="00C62040">
            <w:pPr>
              <w:shd w:val="clear" w:color="auto" w:fill="FFFFFF"/>
              <w:spacing w:before="38" w:after="38"/>
              <w:ind w:right="3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praca ciągła i impulsowa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Wymiary 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380 × 190 × 260 mm (+/-10%)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Liczba kanałów 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Liczba równocześnie podłączonych głowic 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Wyposażenie: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głowica ultradźwiękowa 5 cm2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Głowica bezobsługowa wieloczęstotliwościowa o powierzchni  min. 12 cm2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Lampa Sollux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Statywowa o mocy 385 W (+/- 10 W), z funkcją czasu trwania zabiegu, płynna regulacja mocy promieniowania, okulary ochronne dla terapeuty i pacjenta.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Wyposażona w statyw podłogowy oraz stołowy,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Zegar zabiegowy 1-30 minut,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Leżanka lekarska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Konstrukcja metalowa lakierowana proszkowa.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Łożysko 2-część. Tapicerowane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Wymiary: 187 x 60 cm (+/- 5 cm). Wys. 55 cm (+/- 5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nachylenia podgłówka w zakresie - 90 do +35.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Dysza zabiegowa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na C0</w:t>
            </w:r>
            <w:r w:rsidRPr="00D7478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74789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rozmiary nr 2 (3 szt.) i nr 3 (3 szt.)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elektroterapii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- 2-kanałowy z wyposażeniem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Dwa niezależne kanały zabiegowe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Regulacja natężenia w obwodzie pacjenta jednocześnie dla obu kanałów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zegar zabiegowy - elektroterapia 1 - 60 minut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Wyposażenie: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elektrody do elektroterapii - 6 x 6 cm (+/- 1 cm) 4 szt.; 7,5 x 9 cm (+/- 1cm) 2 szt.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Podgrzewacz do okładów borowinowych,parafiny,borowinyi okładów żelowych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pojemność  23 L, (+/-2 L)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zakres regulacji temperatury do 99°C(+/- 10 °C)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elektroniczna kontrola temperatury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spust wody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230V, 50Hz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zestaw zawiera: pokrywę, ruszt, chochlę 0,5 L do nabierania borowiny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wykonany ze stali nierdzewnej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dł. 530 (+/-10%)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szer. 340(+/-10%)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 wys. 230 mm (+/-10%)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Ławka ISO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ilość siedzisk: 3 szt.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długość: 1700 mm (+/- 50 mm)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głębokość: 650 mm (+/- 50mm)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wysokość: 850 mm (+/- 50 mm)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Wirówka kończyn dolnych WKD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pojemność zabiegowa 170 L (+/- 10 L)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akrylowa niecka wzmacniana matami z włókna szklanego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6 dysz kierunkowych do hydromasażu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intensywności masażu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automatyczne napełnianie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230V, 50 Hz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1180 x 620 x 810 mm(+/- 10%)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Wanna do masaż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 xml:space="preserve"> wirowego i perełkowego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25 dysz do hydromasażu wirowego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180 dysz do masażu powietrznego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pojemność zabiegowa 250 L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230V, 50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przyłącze wody dodatkowej (CO2, mineralnej), 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prysznic ręczny do higienicznego czyszczenia wanny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Wanna do masażu podwodnego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wyposażona w 26 dysz do hydromasażu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wąż do ręcznego masażu podwodnego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sterowanie ręczne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prysznic do mycia wanny z zaworem zwrotnym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schodki dwustopniowe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pojemność zabiegowa  250 L 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Wirówka kończyn górnych WKG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minimalna pojemność umożliwiająca wykonanie zabiegu 40 L,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maksymalna pojemność 48 L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akrylowa niecka wzmacniana matami z włókna szklanego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- 45 dysz do hydromasażu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 zestawie krzesło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900 x 950 x 920 mm 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magnetoterapii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dwa niezależne kanały pola magnetycznego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częstotliwość zmian pola 2 – 60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klasa bezpieczeństwa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I, typ BF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aparatu (szer. x gł. x wys.)</w:t>
            </w:r>
            <w:r w:rsidRPr="00D74789">
              <w:rPr>
                <w:rFonts w:ascii="Arial" w:hAnsi="Arial" w:cs="Arial"/>
                <w:sz w:val="16"/>
                <w:szCs w:val="16"/>
              </w:rPr>
              <w:tab/>
              <w:t>35 x 47 x 16 cm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masa aparatu 13 kg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80 wbudowanych programów zabiegowych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Akcesoria: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aplikatory szpulowe o średnicach 35 i 60 cm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leżanka do magnetoterapii do aplikatora 60 cm umożliwiająca płynne przesuwanie aplikatora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półka pod sterownik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stolik pod aplikator pola magnetycznego 35 cm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Diatermia krótkofalowa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maksymalna moc 400 W, (+/- 20 W)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tryb ciągły i impulsowy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jeden kanał pola kondensatorowego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jeden lub dwa kanały pola indukcyjnego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możliwość jednoczesnej terapii dwoma aplikatorami </w:t>
            </w:r>
            <w:r w:rsidRPr="00D74789">
              <w:rPr>
                <w:rFonts w:ascii="Arial" w:hAnsi="Arial" w:cs="Arial"/>
                <w:sz w:val="16"/>
                <w:szCs w:val="16"/>
              </w:rPr>
              <w:lastRenderedPageBreak/>
              <w:t>indukcyjnymi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kolorowy ekran dotykowy 5,7”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encyklopedia terapii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 60 gotowych programów terapeutycznych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 V, 50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częstotliwość impulsu: 50-1500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częstotliwość trwania impulsu: 50-2000 µs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na wyposażeniu zestaw do aplikacji kondensatorowej i indukcyjnej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suchych kąpieli w CO2 i kąpieli suchych kwasowęglowych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spacing w:before="63" w:after="63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automatyzowany przebieg zabiegu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automatyczne uzupełnianie CO</w:t>
            </w:r>
            <w:r w:rsidRPr="00D7478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74789">
              <w:rPr>
                <w:rFonts w:ascii="Arial" w:hAnsi="Arial" w:cs="Arial"/>
                <w:sz w:val="16"/>
                <w:szCs w:val="16"/>
              </w:rPr>
              <w:t xml:space="preserve"> oraz cyrkulacja gazu pod kopułą aparatu 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automatyczne nawilżanie i ogrzewanie CO</w:t>
            </w:r>
            <w:r w:rsidRPr="00D7478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temperatura zabiegu regulowana w zakresie 30-40°C (+/- 1°)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sygnalizacja dźwiękowa zakończenia zabiegu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kontrolowane odprowadzenie CO</w:t>
            </w:r>
            <w:r w:rsidRPr="00D7478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74789">
              <w:rPr>
                <w:rFonts w:ascii="Arial" w:hAnsi="Arial" w:cs="Arial"/>
                <w:sz w:val="16"/>
                <w:szCs w:val="16"/>
              </w:rPr>
              <w:t xml:space="preserve"> po zakończeniu zabiegu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zużycie C0</w:t>
            </w:r>
            <w:r w:rsidRPr="00D74789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D74789">
              <w:rPr>
                <w:rFonts w:ascii="Arial" w:hAnsi="Arial" w:cs="Arial"/>
                <w:sz w:val="16"/>
                <w:szCs w:val="16"/>
              </w:rPr>
              <w:t>: średnio 18l/min (+/- 1 l/min)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mobilna konstrukcja urządzenia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regulowane pochylenie podgłówka</w:t>
            </w:r>
          </w:p>
          <w:p w:rsidR="00D74789" w:rsidRPr="00D74789" w:rsidRDefault="00D74789" w:rsidP="00D74789">
            <w:pPr>
              <w:numPr>
                <w:ilvl w:val="0"/>
                <w:numId w:val="6"/>
              </w:numPr>
              <w:spacing w:before="63" w:after="6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(dł.xszer.x wys.) 2200 x 750 x 1300 mm (+/- 50 mm)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230V/50Hz,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Rower rehabilitacyjny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-maks. waga użytkownika 160 kg (+/- 10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120x58x157cm (+/- 5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-min. 8 stopni regulacji oporu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 koło zamachowe 14 kg (+/- 1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wyświetlacz LED lub LCD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funkcje: czas, dystans, kalorie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Orbitrek/crosstrainer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maks. waga użytkownika 160 kg (+/- 10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min. 210x70x180cm (+/- 10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-min. 12 programów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32 poziomy oporu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wyświetlacz LCD lub LED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wskazania:</w:t>
            </w: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dystans, kalorie, czas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układ hamulcowy: elektromagnetyczny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generator odpowiadający masie koła min. 35 kg.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waga 75 kg 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Bieżnia rehabilitacyjna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maks. waga użytkownika 170 kg (+/- 10kg)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pasa: 160 x 60 cm (+/- 5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prędkość 0,8 -20 km/h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 - kąt nachylenia 0-15%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wyświetlacz: diodowy i LED: min 7 programów treningowych,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220 x 100 x 155 (+/- 10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Waga 150 kg (+/- 10%)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moc silnika: 3,5 KM 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Wioślarz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maks. waga użytkownika 145 kg (+/- 10kg)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magnetyczny system oporu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koło zamachowe min. 8 kg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195 x 50 x 70 cm (+/-5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po złożeniu 85 x 50 x 145 cm (+/- 5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programy: min 5 programów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wykonywania dodatkowych ćwiczeń  poza wiosłowaniem</w:t>
            </w:r>
          </w:p>
          <w:p w:rsidR="00D74789" w:rsidRPr="00D74789" w:rsidRDefault="00D74789" w:rsidP="00C62040">
            <w:pPr>
              <w:rPr>
                <w:rFonts w:ascii="Arial" w:hAnsi="Arial" w:cs="Arial"/>
                <w:color w:val="232323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waga  40 kg (+/- 10%)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Stepper z poręczami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- 12-stopniowa regulacja oporu pozwalająca na zmianę poziomu trudności ćwiczeń</w:t>
            </w:r>
            <w:r w:rsidRPr="00D74789">
              <w:rPr>
                <w:rFonts w:ascii="Arial" w:hAnsi="Arial" w:cs="Arial"/>
                <w:sz w:val="16"/>
                <w:szCs w:val="16"/>
              </w:rPr>
              <w:br/>
              <w:t>- monitor wyświetlający parametry treningu z opcją oceny sprawności użytkownika (czas, prędkość, dystans, spalone kalorie, tętno)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Nośność: 120 kg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-Wymiary po złożeniu: 113 x 78 x 148 cm (+/-10%)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Waga: 36,5 kg (+/-10%)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wielofunkcyjny do ćwiczeń siłowych ręki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shd w:val="clear" w:color="auto" w:fill="FFFFFF"/>
              <w:spacing w:before="100" w:beforeAutospacing="1" w:after="100" w:afterAutospacing="1"/>
              <w:ind w:left="4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color w:val="333333"/>
                <w:sz w:val="16"/>
                <w:szCs w:val="16"/>
              </w:rPr>
              <w:t>-</w:t>
            </w:r>
            <w:r w:rsidRPr="00D74789">
              <w:rPr>
                <w:rFonts w:ascii="Arial" w:hAnsi="Arial" w:cs="Arial"/>
                <w:sz w:val="16"/>
                <w:szCs w:val="16"/>
              </w:rPr>
              <w:t xml:space="preserve"> innowacyjne rozwiązanie w postaci kolumny oporowej umieszczonej w centralnej części stołu,</w:t>
            </w:r>
          </w:p>
          <w:p w:rsidR="00D74789" w:rsidRPr="00D74789" w:rsidRDefault="00D74789" w:rsidP="00C62040">
            <w:pPr>
              <w:shd w:val="clear" w:color="auto" w:fill="FFFFFF"/>
              <w:spacing w:before="100" w:beforeAutospacing="1" w:after="100" w:afterAutospacing="1"/>
              <w:ind w:left="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niezależne stosy ciężarków,</w:t>
            </w:r>
          </w:p>
          <w:p w:rsidR="00D74789" w:rsidRPr="00D74789" w:rsidRDefault="00D74789" w:rsidP="00C62040">
            <w:pPr>
              <w:shd w:val="clear" w:color="auto" w:fill="FFFFFF"/>
              <w:spacing w:before="100" w:beforeAutospacing="1" w:after="100" w:afterAutospacing="1"/>
              <w:ind w:left="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ćwiczenia 4 pacjentów jednocześnie,</w:t>
            </w:r>
          </w:p>
          <w:p w:rsidR="00D74789" w:rsidRPr="00D74789" w:rsidRDefault="00D74789" w:rsidP="00C62040">
            <w:pPr>
              <w:shd w:val="clear" w:color="auto" w:fill="FFFFFF"/>
              <w:spacing w:before="100" w:beforeAutospacing="1" w:after="100" w:afterAutospacing="1"/>
              <w:ind w:left="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szybkie i precyzyjne dostosowanie oporu do aktualnych możliwości pacjenta,</w:t>
            </w:r>
          </w:p>
          <w:p w:rsidR="00D74789" w:rsidRPr="00D74789" w:rsidRDefault="00D74789" w:rsidP="00C62040">
            <w:pPr>
              <w:shd w:val="clear" w:color="auto" w:fill="FFFFFF"/>
              <w:spacing w:before="100" w:beforeAutospacing="1" w:after="100" w:afterAutospacing="1"/>
              <w:ind w:left="5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bardzo szeroki zakres regulacji oporu 250g – 2750g każdego ze stosów.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składa się z 4 niezależnych stanowisk(każde stan, zawiera 3 urządzenia) i kolumnę oparową z 4 stosami ciężarków – tj. 12 niezależnych urządzeń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Urządzenie do rehabilitacji stawu skokowego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Przeznaczony do ćwiczeń stawu skokowego: wolnych i z obciążeniem w osi wzdłużnej i poprzecznej stopy.</w:t>
            </w:r>
          </w:p>
          <w:p w:rsidR="00D74789" w:rsidRPr="00D74789" w:rsidRDefault="00D74789" w:rsidP="00C62040">
            <w:pPr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w skład zestawu wchodzą 4 odważniki do ćwiczeń oporowych </w:t>
            </w:r>
            <w:r w:rsidRPr="00D74789"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  <w:t xml:space="preserve">po 0,5 kg każdy.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pacing w:val="4"/>
                <w:sz w:val="16"/>
                <w:szCs w:val="16"/>
                <w:shd w:val="clear" w:color="auto" w:fill="FFFFFF"/>
              </w:rPr>
              <w:t>Na wyposażeniu ramię pozwalające na wykonywanie ćwiczeń wspomaganych, oraz sandał umożliwiający zamocowanie stopy pacjenta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Aparat do laseroterapii z aplikatorem skanującym</w:t>
            </w:r>
          </w:p>
        </w:tc>
        <w:tc>
          <w:tcPr>
            <w:tcW w:w="4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Parametry aparatu: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mocy 25 – 100 %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tryb pracy: ciągły i impulsowy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zakres częstotliwości 1 – 5000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wypełnienie 25 – 75%, impuls 50 us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zasilanie 230 V, 50 Hz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29x24x12 +/- 2 cm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lastRenderedPageBreak/>
              <w:t xml:space="preserve">- wbudowane programy zabiegowe min. 168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Parametry aplikatora skanującego: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trzy typy kreślenia pola zabiegowego: elipsa, linia, krzywe w granicach prostokąta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wysokości ramienia 60-140 cm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położenia głowicy w dwóch płaszczyznach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półka na sterownik 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okulary ochronne 2 szt.</w:t>
            </w:r>
          </w:p>
          <w:p w:rsidR="00D74789" w:rsidRPr="00D74789" w:rsidRDefault="00D74789" w:rsidP="00C6204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maksymalna  moc 450 mW i 100 mW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Urządzenie do rehabilitacji stawu skokowego i kolanowego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zakres ruchu: z</w:t>
            </w: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gięcie podeszwowe 47 stopni, zgięcie grzbietowe 40 stopni, pronacja i supinacja po 34 stopni w każdą ze stron (+/- 2 stopnie)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 rodzaj oporu: elastyczny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 skład zestawu wchodzą  gumy ekspanderowe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rehabilitacji biernej, czynnej, oporowej a także funkcjonalnej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odwzorowanie osi anatomicznych stawu skokowego w aparacie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stymulowania układu nerwowego za pomocą bodźców dotykowych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modułowego rozbudowywania urządzenia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zastosowania biofeedback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 (szer x dług x wys): 390 x 892 x 910 mm (+/- 10 %)</w:t>
            </w:r>
          </w:p>
          <w:p w:rsidR="00D74789" w:rsidRPr="00D74789" w:rsidRDefault="00D74789" w:rsidP="00D74789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masa: 24 kg (+/- 10 %)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8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Przenośne urządzenie do ćwiczeń kończyn dolnych i górnych z wykorzystaniem oporu elastycznego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wymiary: dł. 105 cm, szer. 35 cm, wys. 20 cm (+/- 5 cm)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waga 13 kg (+/- 1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min.  6 elastomerów – poziomów oporu (od 0 do 30 kg)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kąta platformy – 0-85° (+/- 5°)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wykonywania  ćwiczeń w wielu pozycjach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możliwość wykonywania ćwiczeń jedną lub dwoma kończynami w zamkniętym łańcuchu kinematycznym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rehabilitacyjny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2-częściowy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spacing w:line="250" w:lineRule="atLeast"/>
              <w:ind w:firstLine="56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- 2-częściowe leże </w:t>
            </w:r>
          </w:p>
          <w:p w:rsidR="00D74789" w:rsidRPr="00D74789" w:rsidRDefault="00D74789" w:rsidP="00C62040">
            <w:pPr>
              <w:spacing w:line="250" w:lineRule="atLeast"/>
              <w:ind w:firstLine="56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zagłówek regulowany pneumatycznie 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 elektryczna regulacja wysokości za pomocą pilota ręcznego w zakresie 60-90 cm </w:t>
            </w:r>
            <w:r w:rsidRPr="00D74789">
              <w:rPr>
                <w:rFonts w:ascii="Arial" w:hAnsi="Arial" w:cs="Arial"/>
                <w:sz w:val="16"/>
                <w:szCs w:val="16"/>
              </w:rPr>
              <w:t>(+/- 10%)</w:t>
            </w:r>
            <w:r w:rsidRPr="00D74789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Regulacja zagłówka-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85</w:t>
            </w:r>
            <w:r w:rsidRPr="00D74789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D7478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/+40</w:t>
            </w:r>
            <w:r w:rsidRPr="00D74789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o</w:t>
            </w:r>
            <w:r w:rsidRPr="00D74789">
              <w:rPr>
                <w:rFonts w:ascii="Arial" w:hAnsi="Arial" w:cs="Arial"/>
                <w:sz w:val="16"/>
                <w:szCs w:val="16"/>
                <w:bdr w:val="none" w:sz="0" w:space="0" w:color="auto" w:frame="1"/>
                <w:shd w:val="clear" w:color="auto" w:fill="FFFFFF"/>
              </w:rPr>
              <w:t>(+/- 3stopnie)</w:t>
            </w:r>
            <w:r w:rsidRPr="00D74789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solidna i stabilna rama metalowa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długość leżyska 200 cm (+/- 10%)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szerokość leżyska 70 cm (+/- 10%)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maksymalne obciążenie do 150 kg (+/- 10 kg)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waga  60 kg (+/- 10%)</w:t>
            </w:r>
          </w:p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system jezdny z kółkami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4789" w:rsidRPr="00591131" w:rsidTr="003618A7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Stół rehabilitacyjny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5-częściowy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D74789" w:rsidRDefault="00D74789" w:rsidP="00C62040">
            <w:pPr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z 5 - częściowym blatem</w:t>
            </w:r>
          </w:p>
          <w:p w:rsidR="00D74789" w:rsidRPr="00D74789" w:rsidRDefault="00D74789" w:rsidP="00D74789">
            <w:pPr>
              <w:numPr>
                <w:ilvl w:val="0"/>
                <w:numId w:val="5"/>
              </w:numPr>
              <w:spacing w:line="250" w:lineRule="atLeast"/>
              <w:ind w:left="56" w:hanging="22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elektryczna regulacja wysokości od 50 cm do 100 cm (+/- 10%)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Pilot nożny, lub rama wokół podstawy stołu</w:t>
            </w:r>
          </w:p>
          <w:p w:rsidR="00D74789" w:rsidRPr="00D74789" w:rsidRDefault="00D74789" w:rsidP="00D74789">
            <w:pPr>
              <w:numPr>
                <w:ilvl w:val="0"/>
                <w:numId w:val="5"/>
              </w:numPr>
              <w:spacing w:line="250" w:lineRule="atLeast"/>
              <w:ind w:left="56" w:hanging="22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zagłówka w zakresie -85-+35 stopni (+/-10%)</w:t>
            </w:r>
          </w:p>
          <w:p w:rsidR="00D74789" w:rsidRPr="00D74789" w:rsidRDefault="00D74789" w:rsidP="00D74789">
            <w:pPr>
              <w:numPr>
                <w:ilvl w:val="0"/>
                <w:numId w:val="5"/>
              </w:numPr>
              <w:spacing w:line="250" w:lineRule="atLeast"/>
              <w:ind w:left="56" w:hanging="22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regulacja części środkowej (z pozycją Pivota)</w:t>
            </w:r>
          </w:p>
          <w:p w:rsidR="00D74789" w:rsidRPr="00D74789" w:rsidRDefault="00D74789" w:rsidP="00D74789">
            <w:pPr>
              <w:numPr>
                <w:ilvl w:val="0"/>
                <w:numId w:val="5"/>
              </w:numPr>
              <w:spacing w:line="250" w:lineRule="atLeast"/>
              <w:ind w:left="56" w:hanging="22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zagłówek wyposażony w podłokietniki </w:t>
            </w:r>
          </w:p>
          <w:p w:rsidR="00D74789" w:rsidRPr="00D74789" w:rsidRDefault="00D74789" w:rsidP="00D74789">
            <w:pPr>
              <w:numPr>
                <w:ilvl w:val="0"/>
                <w:numId w:val="5"/>
              </w:numPr>
              <w:spacing w:line="250" w:lineRule="atLeast"/>
              <w:ind w:left="56" w:hanging="228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-wymiary 220 cm x 65 cm (+/- 10%)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maksymalne obciążenie 160 kg (+/- 10%)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 xml:space="preserve">- z systemem jezdnym </w:t>
            </w:r>
          </w:p>
          <w:p w:rsidR="00D74789" w:rsidRPr="00D74789" w:rsidRDefault="00D74789" w:rsidP="00C62040">
            <w:pPr>
              <w:spacing w:line="250" w:lineRule="atLeast"/>
              <w:rPr>
                <w:rFonts w:ascii="Arial" w:hAnsi="Arial" w:cs="Arial"/>
                <w:sz w:val="16"/>
                <w:szCs w:val="16"/>
              </w:rPr>
            </w:pPr>
            <w:r w:rsidRPr="00D74789">
              <w:rPr>
                <w:rFonts w:ascii="Arial" w:hAnsi="Arial" w:cs="Arial"/>
                <w:sz w:val="16"/>
                <w:szCs w:val="16"/>
              </w:rPr>
              <w:t>- waga max. 80 kg (+/- 10%)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591131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szt.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1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789" w:rsidRPr="00591131" w:rsidRDefault="00D74789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8A7" w:rsidRPr="00591131" w:rsidTr="00024E3E">
        <w:trPr>
          <w:trHeight w:val="816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A7" w:rsidRPr="00591131" w:rsidRDefault="003618A7" w:rsidP="0059113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12B5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Default="002C12B5" w:rsidP="002C12B5">
      <w:pPr>
        <w:spacing w:line="276" w:lineRule="auto"/>
        <w:jc w:val="both"/>
      </w:pPr>
    </w:p>
    <w:p w:rsidR="002C12B5" w:rsidRPr="00600AEE" w:rsidRDefault="002C12B5" w:rsidP="002C12B5">
      <w:pPr>
        <w:tabs>
          <w:tab w:val="left" w:pos="360"/>
          <w:tab w:val="left" w:pos="1260"/>
        </w:tabs>
        <w:autoSpaceDE w:val="0"/>
        <w:autoSpaceDN w:val="0"/>
        <w:ind w:firstLine="4678"/>
        <w:jc w:val="center"/>
        <w:rPr>
          <w:rFonts w:ascii="Cambria" w:hAnsi="Cambria" w:cs="Arial"/>
          <w:bCs/>
          <w:sz w:val="22"/>
          <w:szCs w:val="22"/>
        </w:rPr>
      </w:pPr>
      <w:r w:rsidRPr="00600AEE">
        <w:rPr>
          <w:rFonts w:ascii="Cambria" w:hAnsi="Cambria" w:cs="Arial"/>
          <w:bCs/>
          <w:sz w:val="22"/>
          <w:szCs w:val="22"/>
        </w:rPr>
        <w:t>.................................................................................................</w:t>
      </w:r>
    </w:p>
    <w:p w:rsidR="002C12B5" w:rsidRPr="00600AEE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600AEE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600AEE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p w:rsidR="002C12B5" w:rsidRPr="004F4B32" w:rsidRDefault="002C12B5" w:rsidP="002C12B5">
      <w:pPr>
        <w:rPr>
          <w:szCs w:val="22"/>
        </w:rPr>
      </w:pPr>
    </w:p>
    <w:p w:rsidR="002C12B5" w:rsidRPr="004F4B32" w:rsidRDefault="002C12B5" w:rsidP="002C12B5">
      <w:pPr>
        <w:rPr>
          <w:szCs w:val="22"/>
        </w:rPr>
      </w:pPr>
    </w:p>
    <w:p w:rsidR="00665739" w:rsidRPr="002C12B5" w:rsidRDefault="00665739" w:rsidP="002C12B5">
      <w:pPr>
        <w:tabs>
          <w:tab w:val="left" w:pos="3300"/>
        </w:tabs>
      </w:pPr>
    </w:p>
    <w:sectPr w:rsidR="00665739" w:rsidRPr="002C12B5" w:rsidSect="002C12B5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68" w:rsidRDefault="00FA2E68" w:rsidP="002C12B5">
      <w:r>
        <w:separator/>
      </w:r>
    </w:p>
  </w:endnote>
  <w:endnote w:type="continuationSeparator" w:id="1">
    <w:p w:rsidR="00FA2E68" w:rsidRDefault="00FA2E68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68" w:rsidRDefault="00FA2E68" w:rsidP="002C12B5">
      <w:r>
        <w:separator/>
      </w:r>
    </w:p>
  </w:footnote>
  <w:footnote w:type="continuationSeparator" w:id="1">
    <w:p w:rsidR="00FA2E68" w:rsidRDefault="00FA2E68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1228B"/>
    <w:rsid w:val="0006447C"/>
    <w:rsid w:val="00090536"/>
    <w:rsid w:val="0014009D"/>
    <w:rsid w:val="001E613B"/>
    <w:rsid w:val="00230410"/>
    <w:rsid w:val="002C12B5"/>
    <w:rsid w:val="003502EE"/>
    <w:rsid w:val="003618A7"/>
    <w:rsid w:val="003B7497"/>
    <w:rsid w:val="004A3916"/>
    <w:rsid w:val="0051450B"/>
    <w:rsid w:val="00556926"/>
    <w:rsid w:val="005628C5"/>
    <w:rsid w:val="005805B0"/>
    <w:rsid w:val="00591131"/>
    <w:rsid w:val="00594633"/>
    <w:rsid w:val="0064568D"/>
    <w:rsid w:val="00665739"/>
    <w:rsid w:val="007E0070"/>
    <w:rsid w:val="008D019F"/>
    <w:rsid w:val="00980805"/>
    <w:rsid w:val="009C5CF9"/>
    <w:rsid w:val="00A62CE4"/>
    <w:rsid w:val="00AF052D"/>
    <w:rsid w:val="00B10397"/>
    <w:rsid w:val="00B504E8"/>
    <w:rsid w:val="00CB239D"/>
    <w:rsid w:val="00CE1484"/>
    <w:rsid w:val="00D74789"/>
    <w:rsid w:val="00DC6285"/>
    <w:rsid w:val="00E45B5B"/>
    <w:rsid w:val="00E77EFD"/>
    <w:rsid w:val="00E80AC9"/>
    <w:rsid w:val="00E80D40"/>
    <w:rsid w:val="00EC74B8"/>
    <w:rsid w:val="00F5550B"/>
    <w:rsid w:val="00F922CB"/>
    <w:rsid w:val="00FA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1607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Home</cp:lastModifiedBy>
  <cp:revision>4</cp:revision>
  <dcterms:created xsi:type="dcterms:W3CDTF">2020-04-07T18:04:00Z</dcterms:created>
  <dcterms:modified xsi:type="dcterms:W3CDTF">2020-06-08T11:45:00Z</dcterms:modified>
</cp:coreProperties>
</file>